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50"/>
        <w:gridCol w:w="6735"/>
      </w:tblGrid>
      <w:tr w:rsidR="20A05857" w:rsidTr="20A05857" w14:paraId="0E1ADE6B">
        <w:trPr>
          <w:trHeight w:val="300"/>
        </w:trPr>
        <w:tc>
          <w:tcPr>
            <w:tcW w:w="22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20A05857" w:rsidP="20A05857" w:rsidRDefault="20A05857" w14:paraId="60A72CD7" w14:textId="75C0F05B">
            <w:pPr>
              <w:widowControl w:val="0"/>
              <w:spacing w:line="360" w:lineRule="auto"/>
              <w:rPr>
                <w:rFonts w:ascii="Arial" w:hAnsi="Arial" w:eastAsia="Arial" w:cs="Arial"/>
                <w:b w:val="0"/>
                <w:bCs w:val="0"/>
                <w:i w:val="0"/>
                <w:iCs w:val="0"/>
                <w:color w:val="666666"/>
                <w:sz w:val="18"/>
                <w:szCs w:val="18"/>
              </w:rPr>
            </w:pPr>
          </w:p>
          <w:p w:rsidR="20A05857" w:rsidP="20A05857" w:rsidRDefault="20A05857" w14:paraId="518B1DCC" w14:textId="75BC75CB">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20A05857" w:rsidP="20A05857" w:rsidRDefault="20A05857" w14:paraId="3AAA51C2" w14:textId="0EC86E06">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w:rsidR="14C73777" w:rsidP="20A05857" w:rsidRDefault="14C73777" w14:paraId="4F5B2FB0" w14:textId="4660910F">
      <w:pPr>
        <w:widowControl w:val="0"/>
        <w:shd w:val="clear" w:color="auto" w:fill="9AA9A1"/>
        <w:spacing w:after="160" w:line="276" w:lineRule="auto"/>
        <w:ind w:left="15"/>
        <w:jc w:val="right"/>
        <w:rPr>
          <w:rFonts w:ascii="Arial" w:hAnsi="Arial" w:eastAsia="Arial" w:cs="Arial"/>
          <w:b w:val="0"/>
          <w:bCs w:val="0"/>
          <w:i w:val="0"/>
          <w:iCs w:val="0"/>
          <w:caps w:val="0"/>
          <w:smallCaps w:val="0"/>
          <w:noProof w:val="0"/>
          <w:color w:val="666666"/>
          <w:sz w:val="48"/>
          <w:szCs w:val="48"/>
          <w:lang w:val="es-ES"/>
        </w:rPr>
      </w:pPr>
      <w:r w:rsidR="14C73777">
        <w:drawing>
          <wp:inline wp14:editId="01987F1E" wp14:anchorId="07BDF235">
            <wp:extent cx="771525" cy="257175"/>
            <wp:effectExtent l="0" t="0" r="0" b="0"/>
            <wp:docPr id="716769278" name="" title=""/>
            <wp:cNvGraphicFramePr>
              <a:graphicFrameLocks noChangeAspect="1"/>
            </wp:cNvGraphicFramePr>
            <a:graphic>
              <a:graphicData uri="http://schemas.openxmlformats.org/drawingml/2006/picture">
                <pic:pic>
                  <pic:nvPicPr>
                    <pic:cNvPr id="0" name=""/>
                    <pic:cNvPicPr/>
                  </pic:nvPicPr>
                  <pic:blipFill>
                    <a:blip r:embed="Rf1d358bdea6045dc">
                      <a:extLst>
                        <a:ext xmlns:a="http://schemas.openxmlformats.org/drawingml/2006/main" uri="{28A0092B-C50C-407E-A947-70E740481C1C}">
                          <a14:useLocalDpi val="0"/>
                        </a:ext>
                      </a:extLst>
                    </a:blip>
                    <a:stretch>
                      <a:fillRect/>
                    </a:stretch>
                  </pic:blipFill>
                  <pic:spPr>
                    <a:xfrm>
                      <a:off x="0" y="0"/>
                      <a:ext cx="771525" cy="257175"/>
                    </a:xfrm>
                    <a:prstGeom prst="rect">
                      <a:avLst/>
                    </a:prstGeom>
                  </pic:spPr>
                </pic:pic>
              </a:graphicData>
            </a:graphic>
          </wp:inline>
        </w:drawing>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20A05857" w:rsidTr="10F4EB89" w14:paraId="78A61713">
        <w:trPr>
          <w:trHeight w:val="300"/>
        </w:trPr>
        <w:tc>
          <w:tcPr>
            <w:tcW w:w="450" w:type="dxa"/>
            <w:tcBorders>
              <w:top w:val="nil"/>
              <w:left w:val="nil"/>
              <w:bottom w:val="nil"/>
              <w:right w:val="nil"/>
            </w:tcBorders>
            <w:tcMar>
              <w:top w:w="90" w:type="dxa"/>
              <w:left w:w="90" w:type="dxa"/>
              <w:bottom w:w="90" w:type="dxa"/>
              <w:right w:w="90" w:type="dxa"/>
            </w:tcMar>
            <w:vAlign w:val="top"/>
          </w:tcPr>
          <w:p w:rsidR="20A05857" w:rsidP="20A05857" w:rsidRDefault="20A05857" w14:paraId="17E0AF19" w14:textId="245B9E9F">
            <w:pPr>
              <w:widowControl w:val="0"/>
              <w:spacing w:line="259" w:lineRule="auto"/>
              <w:jc w:val="both"/>
              <w:rPr>
                <w:rFonts w:ascii="Times New Roman" w:hAnsi="Times New Roman" w:eastAsia="Times New Roman" w:cs="Times New Roman"/>
                <w:b w:val="0"/>
                <w:bCs w:val="0"/>
                <w:i w:val="0"/>
                <w:iCs w:val="0"/>
                <w:color w:val="000000" w:themeColor="text1" w:themeTint="FF" w:themeShade="FF"/>
                <w:sz w:val="20"/>
                <w:szCs w:val="20"/>
              </w:rPr>
            </w:pPr>
          </w:p>
        </w:tc>
        <w:tc>
          <w:tcPr>
            <w:tcW w:w="8550" w:type="dxa"/>
            <w:tcBorders>
              <w:top w:val="nil"/>
              <w:left w:val="nil"/>
              <w:bottom w:val="nil"/>
              <w:right w:val="nil"/>
            </w:tcBorders>
            <w:tcMar>
              <w:top w:w="90" w:type="dxa"/>
              <w:left w:w="90" w:type="dxa"/>
              <w:bottom w:w="90" w:type="dxa"/>
              <w:right w:w="90" w:type="dxa"/>
            </w:tcMar>
            <w:vAlign w:val="top"/>
          </w:tcPr>
          <w:p w:rsidR="11843293" w:rsidP="0326278B" w:rsidRDefault="11843293" w14:paraId="7747F20C" w14:textId="582300E2">
            <w:pPr>
              <w:pStyle w:val="Normal"/>
              <w:spacing w:before="0" w:beforeAutospacing="off" w:after="0" w:afterAutospacing="off" w:line="279" w:lineRule="auto"/>
              <w:jc w:val="center"/>
              <w:rPr>
                <w:rFonts w:ascii="Arial" w:hAnsi="Arial" w:eastAsia="Arial" w:cs="Arial"/>
                <w:b w:val="1"/>
                <w:bCs w:val="1"/>
                <w:i w:val="0"/>
                <w:iCs w:val="0"/>
                <w:strike w:val="0"/>
                <w:dstrike w:val="0"/>
                <w:noProof w:val="0"/>
                <w:color w:val="000000" w:themeColor="text1" w:themeTint="FF" w:themeShade="FF"/>
                <w:sz w:val="28"/>
                <w:szCs w:val="28"/>
                <w:u w:val="none"/>
                <w:lang w:val="es-ES"/>
              </w:rPr>
            </w:pPr>
            <w:r w:rsidRPr="0326278B" w:rsidR="11843293">
              <w:rPr>
                <w:rFonts w:ascii="Arial" w:hAnsi="Arial" w:eastAsia="Arial" w:cs="Arial"/>
                <w:b w:val="1"/>
                <w:bCs w:val="1"/>
                <w:i w:val="0"/>
                <w:iCs w:val="0"/>
                <w:strike w:val="0"/>
                <w:dstrike w:val="0"/>
                <w:noProof w:val="0"/>
                <w:color w:val="000000" w:themeColor="text1" w:themeTint="FF" w:themeShade="FF"/>
                <w:sz w:val="28"/>
                <w:szCs w:val="28"/>
                <w:u w:val="none"/>
                <w:lang w:val="es-ES"/>
              </w:rPr>
              <w:t>Tiggo</w:t>
            </w:r>
            <w:r w:rsidRPr="0326278B" w:rsidR="11843293">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7 alcanza un millón de unidades exportadas a nivel mundial</w:t>
            </w:r>
          </w:p>
          <w:p w:rsidR="20A05857" w:rsidP="20A05857" w:rsidRDefault="20A05857" w14:paraId="0C342637" w14:textId="33E48797">
            <w:pPr>
              <w:widowControl w:val="0"/>
              <w:spacing w:line="276" w:lineRule="auto"/>
              <w:jc w:val="center"/>
              <w:rPr>
                <w:rFonts w:ascii="Aptos" w:hAnsi="Aptos" w:eastAsia="Aptos" w:cs="Aptos"/>
                <w:b w:val="0"/>
                <w:bCs w:val="0"/>
                <w:i w:val="0"/>
                <w:iCs w:val="0"/>
                <w:sz w:val="24"/>
                <w:szCs w:val="24"/>
              </w:rPr>
            </w:pPr>
          </w:p>
          <w:p w:rsidR="20A05857" w:rsidP="0326278B" w:rsidRDefault="20A05857" w14:paraId="53C7A9D5" w14:textId="513DF070">
            <w:pPr>
              <w:pStyle w:val="ListParagraph"/>
              <w:widowControl w:val="0"/>
              <w:numPr>
                <w:ilvl w:val="0"/>
                <w:numId w:val="2"/>
              </w:numPr>
              <w:spacing w:before="220" w:beforeAutospacing="off" w:after="220" w:afterAutospacing="off" w:line="276" w:lineRule="auto"/>
              <w:ind/>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0326278B" w:rsidR="11843293">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La marca china de alcance global logró un nuevo hito en la línea Tiggo, tras lograr la exportación un millón del modelo Tiggo 7.  </w:t>
            </w:r>
          </w:p>
          <w:p w:rsidR="20A05857" w:rsidP="10F4EB89" w:rsidRDefault="20A05857" w14:paraId="7A2B63C4" w14:textId="3D9D357E">
            <w:pPr>
              <w:pStyle w:val="ListParagraph"/>
              <w:widowControl w:val="0"/>
              <w:numPr>
                <w:ilvl w:val="0"/>
                <w:numId w:val="2"/>
              </w:numPr>
              <w:spacing w:before="220" w:beforeAutospacing="off" w:after="220" w:afterAutospacing="off" w:line="276" w:lineRule="auto"/>
              <w:ind/>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10F4EB89" w:rsidR="11843293">
              <w:rPr>
                <w:rFonts w:ascii="Arial" w:hAnsi="Arial" w:eastAsia="Arial" w:cs="Arial"/>
                <w:b w:val="0"/>
                <w:bCs w:val="0"/>
                <w:i w:val="1"/>
                <w:iCs w:val="1"/>
                <w:strike w:val="0"/>
                <w:dstrike w:val="0"/>
                <w:noProof w:val="0"/>
                <w:color w:val="000000" w:themeColor="text1" w:themeTint="FF" w:themeShade="FF"/>
                <w:sz w:val="22"/>
                <w:szCs w:val="22"/>
                <w:u w:val="none"/>
                <w:lang w:val="es-ES"/>
              </w:rPr>
              <w:t>Chirey</w:t>
            </w:r>
            <w:r w:rsidRPr="10F4EB89" w:rsidR="11843293">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mantiene su filosofía "In China, </w:t>
            </w:r>
            <w:r w:rsidRPr="10F4EB89" w:rsidR="11843293">
              <w:rPr>
                <w:rFonts w:ascii="Arial" w:hAnsi="Arial" w:eastAsia="Arial" w:cs="Arial"/>
                <w:b w:val="0"/>
                <w:bCs w:val="0"/>
                <w:i w:val="1"/>
                <w:iCs w:val="1"/>
                <w:strike w:val="0"/>
                <w:dstrike w:val="0"/>
                <w:noProof w:val="0"/>
                <w:color w:val="000000" w:themeColor="text1" w:themeTint="FF" w:themeShade="FF"/>
                <w:sz w:val="22"/>
                <w:szCs w:val="22"/>
                <w:u w:val="none"/>
                <w:lang w:val="es-ES"/>
              </w:rPr>
              <w:t>For</w:t>
            </w:r>
            <w:r w:rsidRPr="10F4EB89" w:rsidR="11843293">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Global"</w:t>
            </w:r>
            <w:r w:rsidRPr="10F4EB89" w:rsidR="308DC38F">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10F4EB89" w:rsidR="11843293">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con el propósito de continuar </w:t>
            </w:r>
            <w:r w:rsidRPr="10F4EB89" w:rsidR="0D210488">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en </w:t>
            </w:r>
            <w:r w:rsidRPr="10F4EB89" w:rsidR="11843293">
              <w:rPr>
                <w:rFonts w:ascii="Arial" w:hAnsi="Arial" w:eastAsia="Arial" w:cs="Arial"/>
                <w:b w:val="0"/>
                <w:bCs w:val="0"/>
                <w:i w:val="1"/>
                <w:iCs w:val="1"/>
                <w:strike w:val="0"/>
                <w:dstrike w:val="0"/>
                <w:noProof w:val="0"/>
                <w:color w:val="000000" w:themeColor="text1" w:themeTint="FF" w:themeShade="FF"/>
                <w:sz w:val="22"/>
                <w:szCs w:val="22"/>
                <w:u w:val="none"/>
                <w:lang w:val="es-ES"/>
              </w:rPr>
              <w:t>el desarrollo de vehículos adaptados a las necesidades y normativ</w:t>
            </w:r>
            <w:r w:rsidRPr="10F4EB89" w:rsidR="30CF83B1">
              <w:rPr>
                <w:rFonts w:ascii="Arial" w:hAnsi="Arial" w:eastAsia="Arial" w:cs="Arial"/>
                <w:b w:val="0"/>
                <w:bCs w:val="0"/>
                <w:i w:val="1"/>
                <w:iCs w:val="1"/>
                <w:strike w:val="0"/>
                <w:dstrike w:val="0"/>
                <w:noProof w:val="0"/>
                <w:color w:val="000000" w:themeColor="text1" w:themeTint="FF" w:themeShade="FF"/>
                <w:sz w:val="22"/>
                <w:szCs w:val="22"/>
                <w:u w:val="none"/>
                <w:lang w:val="es-ES"/>
              </w:rPr>
              <w:t>a</w:t>
            </w:r>
            <w:r w:rsidRPr="10F4EB89" w:rsidR="11843293">
              <w:rPr>
                <w:rFonts w:ascii="Arial" w:hAnsi="Arial" w:eastAsia="Arial" w:cs="Arial"/>
                <w:b w:val="0"/>
                <w:bCs w:val="0"/>
                <w:i w:val="1"/>
                <w:iCs w:val="1"/>
                <w:strike w:val="0"/>
                <w:dstrike w:val="0"/>
                <w:noProof w:val="0"/>
                <w:color w:val="000000" w:themeColor="text1" w:themeTint="FF" w:themeShade="FF"/>
                <w:sz w:val="22"/>
                <w:szCs w:val="22"/>
                <w:u w:val="none"/>
                <w:lang w:val="es-ES"/>
              </w:rPr>
              <w:t>s de los distintos mercados.</w:t>
            </w:r>
          </w:p>
          <w:p w:rsidR="20A05857" w:rsidP="0326278B" w:rsidRDefault="20A05857" w14:paraId="40BCD59A" w14:textId="100EE14B">
            <w:pPr>
              <w:widowControl w:val="0"/>
              <w:spacing w:line="276" w:lineRule="auto"/>
              <w:ind w:left="0"/>
              <w:jc w:val="center"/>
              <w:rPr>
                <w:rFonts w:ascii="Calibri" w:hAnsi="Calibri" w:eastAsia="Calibri" w:cs="Calibri"/>
                <w:b w:val="0"/>
                <w:bCs w:val="0"/>
                <w:i w:val="0"/>
                <w:iCs w:val="0"/>
                <w:color w:val="000000" w:themeColor="text1" w:themeTint="FF" w:themeShade="FF"/>
                <w:sz w:val="22"/>
                <w:szCs w:val="22"/>
              </w:rPr>
            </w:pPr>
          </w:p>
        </w:tc>
      </w:tr>
    </w:tbl>
    <w:p w:rsidR="14C73777" w:rsidP="58E53BCF" w:rsidRDefault="14C73777" w14:paraId="45BCAAE9" w14:textId="1671600D">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8E53BCF" w:rsidR="14C73777">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Ciudad de México, </w:t>
      </w:r>
      <w:r w:rsidRPr="58E53BCF" w:rsidR="6F9682FB">
        <w:rPr>
          <w:rFonts w:ascii="Arial Nova" w:hAnsi="Arial Nova" w:eastAsia="Arial Nova" w:cs="Arial Nova"/>
          <w:b w:val="1"/>
          <w:bCs w:val="1"/>
          <w:i w:val="0"/>
          <w:iCs w:val="0"/>
          <w:caps w:val="0"/>
          <w:smallCaps w:val="0"/>
          <w:noProof w:val="0"/>
          <w:color w:val="000000" w:themeColor="text1" w:themeTint="FF" w:themeShade="FF"/>
          <w:sz w:val="22"/>
          <w:szCs w:val="22"/>
          <w:lang w:val="es-ES"/>
        </w:rPr>
        <w:t>12</w:t>
      </w:r>
      <w:r w:rsidRPr="58E53BCF" w:rsidR="14C73777">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58E53BCF" w:rsidR="14C73777">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noviembre de 2024.- </w:t>
      </w:r>
      <w:hyperlink r:id="Rf86a90fd4ade41d3">
        <w:r w:rsidRPr="58E53BCF" w:rsidR="14C73777">
          <w:rPr>
            <w:rStyle w:val="Hyperlink"/>
            <w:rFonts w:ascii="Arial" w:hAnsi="Arial" w:eastAsia="Arial" w:cs="Arial"/>
            <w:b w:val="0"/>
            <w:bCs w:val="0"/>
            <w:i w:val="0"/>
            <w:iCs w:val="0"/>
            <w:strike w:val="0"/>
            <w:dstrike w:val="0"/>
            <w:noProof w:val="0"/>
            <w:sz w:val="22"/>
            <w:szCs w:val="22"/>
            <w:lang w:val="es-ES"/>
          </w:rPr>
          <w:t>Chirey</w:t>
        </w:r>
      </w:hyperlink>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la marca china mundialmente conocida, celebró un logro histórico: la </w:t>
      </w:r>
      <w:r w:rsidRPr="58E53BCF" w:rsidR="14C73777">
        <w:rPr>
          <w:rFonts w:ascii="Arial" w:hAnsi="Arial" w:eastAsia="Arial" w:cs="Arial"/>
          <w:b w:val="1"/>
          <w:bCs w:val="1"/>
          <w:i w:val="0"/>
          <w:iCs w:val="0"/>
          <w:strike w:val="0"/>
          <w:dstrike w:val="0"/>
          <w:noProof w:val="0"/>
          <w:color w:val="000000" w:themeColor="text1" w:themeTint="FF" w:themeShade="FF"/>
          <w:sz w:val="22"/>
          <w:szCs w:val="22"/>
          <w:u w:val="none"/>
          <w:lang w:val="es-ES"/>
        </w:rPr>
        <w:t>Tiggo</w:t>
      </w:r>
      <w:r w:rsidRPr="58E53BCF" w:rsidR="14C73777">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7</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ha alcanzado el millón de unidades exportadas al mundo desde el puerto de </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Wuhu</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China. Este modelo, aclamado por su excepcional desempeño y calidad, ha liderado las exportaciones de </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SUVs</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segmento A de China durante tres años consecutivos. </w:t>
      </w:r>
    </w:p>
    <w:p w:rsidR="14C73777" w:rsidP="0326278B" w:rsidRDefault="14C73777" w14:paraId="28895D88" w14:textId="5EB07385">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Gracias a un sólido rendimiento a nivel global, la </w:t>
      </w:r>
      <w:hyperlink r:id="R916368beca9d4740">
        <w:r w:rsidRPr="0326278B" w:rsidR="14C73777">
          <w:rPr>
            <w:rStyle w:val="Hyperlink"/>
            <w:rFonts w:ascii="Arial" w:hAnsi="Arial" w:eastAsia="Arial" w:cs="Arial"/>
            <w:b w:val="0"/>
            <w:bCs w:val="0"/>
            <w:i w:val="0"/>
            <w:iCs w:val="0"/>
            <w:strike w:val="0"/>
            <w:dstrike w:val="0"/>
            <w:noProof w:val="0"/>
            <w:sz w:val="22"/>
            <w:szCs w:val="22"/>
            <w:lang w:val="es-ES"/>
          </w:rPr>
          <w:t>Tiggo</w:t>
        </w:r>
        <w:r w:rsidRPr="0326278B" w:rsidR="5DEC95B8">
          <w:rPr>
            <w:rStyle w:val="Hyperlink"/>
            <w:rFonts w:ascii="Arial" w:hAnsi="Arial" w:eastAsia="Arial" w:cs="Arial"/>
            <w:b w:val="0"/>
            <w:bCs w:val="0"/>
            <w:i w:val="0"/>
            <w:iCs w:val="0"/>
            <w:strike w:val="0"/>
            <w:dstrike w:val="0"/>
            <w:noProof w:val="0"/>
            <w:sz w:val="22"/>
            <w:szCs w:val="22"/>
            <w:lang w:val="es-ES"/>
          </w:rPr>
          <w:t xml:space="preserve"> 7</w:t>
        </w:r>
      </w:hyperlink>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ha recibido numerosos premios prestigiosos, incluyendo una calificación de cinco estrellas en seguridad por ANCAP, (por sus siglas en inglés, </w:t>
      </w:r>
      <w:r w:rsidRPr="0326278B" w:rsidR="14C73777">
        <w:rPr>
          <w:rFonts w:ascii="Arial" w:hAnsi="Arial" w:eastAsia="Arial" w:cs="Arial"/>
          <w:b w:val="1"/>
          <w:bCs w:val="1"/>
          <w:i w:val="0"/>
          <w:iCs w:val="0"/>
          <w:strike w:val="0"/>
          <w:dstrike w:val="0"/>
          <w:noProof w:val="0"/>
          <w:color w:val="000000" w:themeColor="text1" w:themeTint="FF" w:themeShade="FF"/>
          <w:sz w:val="22"/>
          <w:szCs w:val="22"/>
          <w:u w:val="none"/>
          <w:lang w:val="es-ES"/>
        </w:rPr>
        <w:t>Australasian</w:t>
      </w:r>
      <w:r w:rsidRPr="0326278B" w:rsidR="14C73777">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New Car </w:t>
      </w:r>
      <w:r w:rsidRPr="0326278B" w:rsidR="14C73777">
        <w:rPr>
          <w:rFonts w:ascii="Arial" w:hAnsi="Arial" w:eastAsia="Arial" w:cs="Arial"/>
          <w:b w:val="1"/>
          <w:bCs w:val="1"/>
          <w:i w:val="0"/>
          <w:iCs w:val="0"/>
          <w:strike w:val="0"/>
          <w:dstrike w:val="0"/>
          <w:noProof w:val="0"/>
          <w:color w:val="000000" w:themeColor="text1" w:themeTint="FF" w:themeShade="FF"/>
          <w:sz w:val="22"/>
          <w:szCs w:val="22"/>
          <w:u w:val="none"/>
          <w:lang w:val="es-ES"/>
        </w:rPr>
        <w:t>Assessment</w:t>
      </w:r>
      <w:r w:rsidRPr="0326278B" w:rsidR="14C73777">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0326278B" w:rsidR="14C73777">
        <w:rPr>
          <w:rFonts w:ascii="Arial" w:hAnsi="Arial" w:eastAsia="Arial" w:cs="Arial"/>
          <w:b w:val="1"/>
          <w:bCs w:val="1"/>
          <w:i w:val="0"/>
          <w:iCs w:val="0"/>
          <w:strike w:val="0"/>
          <w:dstrike w:val="0"/>
          <w:noProof w:val="0"/>
          <w:color w:val="000000" w:themeColor="text1" w:themeTint="FF" w:themeShade="FF"/>
          <w:sz w:val="22"/>
          <w:szCs w:val="22"/>
          <w:u w:val="none"/>
          <w:lang w:val="es-ES"/>
        </w:rPr>
        <w:t>Program</w:t>
      </w:r>
      <w:r w:rsidRPr="0326278B" w:rsidR="14C73777">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así como en los estudios APEAL (Automotive Performance, </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Execution</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and </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Layout</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y IQS (</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Initial</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Quality</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Study</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China. </w:t>
      </w:r>
    </w:p>
    <w:p w:rsidR="14C73777" w:rsidP="20A05857" w:rsidRDefault="14C73777" w14:paraId="1EED1A98" w14:textId="3776125B">
      <w:pPr>
        <w:spacing w:before="240" w:beforeAutospacing="off" w:after="240" w:afterAutospacing="off"/>
        <w:jc w:val="both"/>
      </w:pPr>
      <w:r w:rsidRPr="10F4EB89"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A través de una emotiva ceremonia por la exportación 1,000,000</w:t>
      </w:r>
      <w:r w:rsidRPr="10F4EB89" w:rsidR="13D7F131">
        <w:rPr>
          <w:rFonts w:ascii="Arial" w:hAnsi="Arial" w:eastAsia="Arial" w:cs="Arial"/>
          <w:b w:val="0"/>
          <w:bCs w:val="0"/>
          <w:i w:val="0"/>
          <w:iCs w:val="0"/>
          <w:strike w:val="0"/>
          <w:dstrike w:val="0"/>
          <w:noProof w:val="0"/>
          <w:color w:val="000000" w:themeColor="text1" w:themeTint="FF" w:themeShade="FF"/>
          <w:sz w:val="22"/>
          <w:szCs w:val="22"/>
          <w:u w:val="none"/>
          <w:lang w:val="es-ES"/>
        </w:rPr>
        <w:t>,</w:t>
      </w:r>
      <w:r w:rsidRPr="10F4EB89"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Yin </w:t>
      </w:r>
      <w:r w:rsidRPr="10F4EB89"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Tongyue</w:t>
      </w:r>
      <w:r w:rsidRPr="10F4EB89"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presidente del Grupo </w:t>
      </w:r>
      <w:r w:rsidRPr="10F4EB89" w:rsidR="1E58F273">
        <w:rPr>
          <w:rFonts w:ascii="Arial" w:hAnsi="Arial" w:eastAsia="Arial" w:cs="Arial"/>
          <w:b w:val="0"/>
          <w:bCs w:val="0"/>
          <w:i w:val="0"/>
          <w:iCs w:val="0"/>
          <w:strike w:val="0"/>
          <w:dstrike w:val="0"/>
          <w:noProof w:val="0"/>
          <w:color w:val="000000" w:themeColor="text1" w:themeTint="FF" w:themeShade="FF"/>
          <w:sz w:val="22"/>
          <w:szCs w:val="22"/>
          <w:u w:val="none"/>
          <w:lang w:val="es-ES"/>
        </w:rPr>
        <w:t>Chery</w:t>
      </w:r>
      <w:r w:rsidRPr="10F4EB89"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comentó que además de significar un gran acontecimiento, también representa el inicio de una nueva era para la marca. “</w:t>
      </w:r>
      <w:r w:rsidRPr="10F4EB89" w:rsidR="14C73777">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Nuestro objetivo es asegurarnos que cada vehículo de la marca tenga una reputación dorada”, </w:t>
      </w:r>
      <w:r w:rsidRPr="10F4EB89"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complementó.  </w:t>
      </w:r>
    </w:p>
    <w:p w:rsidR="14C73777" w:rsidP="0326278B" w:rsidRDefault="14C73777" w14:paraId="4B884419" w14:textId="63837835">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Bajo su filosofía de desarrollo </w:t>
      </w:r>
      <w:r w:rsidRPr="0326278B" w:rsidR="14C73777">
        <w:rPr>
          <w:rFonts w:ascii="Arial" w:hAnsi="Arial" w:eastAsia="Arial" w:cs="Arial"/>
          <w:b w:val="1"/>
          <w:bCs w:val="1"/>
          <w:i w:val="1"/>
          <w:iCs w:val="1"/>
          <w:strike w:val="0"/>
          <w:dstrike w:val="0"/>
          <w:noProof w:val="0"/>
          <w:color w:val="000000" w:themeColor="text1" w:themeTint="FF" w:themeShade="FF"/>
          <w:sz w:val="22"/>
          <w:szCs w:val="22"/>
          <w:u w:val="none"/>
          <w:lang w:val="es-ES"/>
        </w:rPr>
        <w:t xml:space="preserve">"In China, </w:t>
      </w:r>
      <w:r w:rsidRPr="0326278B" w:rsidR="14C73777">
        <w:rPr>
          <w:rFonts w:ascii="Arial" w:hAnsi="Arial" w:eastAsia="Arial" w:cs="Arial"/>
          <w:b w:val="1"/>
          <w:bCs w:val="1"/>
          <w:i w:val="1"/>
          <w:iCs w:val="1"/>
          <w:strike w:val="0"/>
          <w:dstrike w:val="0"/>
          <w:noProof w:val="0"/>
          <w:color w:val="000000" w:themeColor="text1" w:themeTint="FF" w:themeShade="FF"/>
          <w:sz w:val="22"/>
          <w:szCs w:val="22"/>
          <w:u w:val="none"/>
          <w:lang w:val="es-ES"/>
        </w:rPr>
        <w:t>For</w:t>
      </w:r>
      <w:r w:rsidRPr="0326278B" w:rsidR="14C73777">
        <w:rPr>
          <w:rFonts w:ascii="Arial" w:hAnsi="Arial" w:eastAsia="Arial" w:cs="Arial"/>
          <w:b w:val="1"/>
          <w:bCs w:val="1"/>
          <w:i w:val="1"/>
          <w:iCs w:val="1"/>
          <w:strike w:val="0"/>
          <w:dstrike w:val="0"/>
          <w:noProof w:val="0"/>
          <w:color w:val="000000" w:themeColor="text1" w:themeTint="FF" w:themeShade="FF"/>
          <w:sz w:val="22"/>
          <w:szCs w:val="22"/>
          <w:u w:val="none"/>
          <w:lang w:val="es-ES"/>
        </w:rPr>
        <w:t xml:space="preserve"> Global"</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adapta sus vehículos a las regulaciones y necesidades específicas de cada mercado, lo que le permite mantener una fuerte competitividad global. De igual forma, la marca sigue una estrategia de localización</w:t>
      </w:r>
      <w:r w:rsidRPr="0326278B" w:rsidR="14C73777">
        <w:rPr>
          <w:rFonts w:ascii="Arial" w:hAnsi="Arial" w:eastAsia="Arial" w:cs="Arial"/>
          <w:b w:val="1"/>
          <w:bCs w:val="1"/>
          <w:i w:val="1"/>
          <w:iCs w:val="1"/>
          <w:strike w:val="0"/>
          <w:dstrike w:val="0"/>
          <w:noProof w:val="0"/>
          <w:color w:val="000000" w:themeColor="text1" w:themeTint="FF" w:themeShade="FF"/>
          <w:sz w:val="22"/>
          <w:szCs w:val="22"/>
          <w:u w:val="none"/>
          <w:lang w:val="es-ES"/>
        </w:rPr>
        <w:t xml:space="preserve"> "In </w:t>
      </w:r>
      <w:r w:rsidRPr="0326278B" w:rsidR="14C73777">
        <w:rPr>
          <w:rFonts w:ascii="Arial" w:hAnsi="Arial" w:eastAsia="Arial" w:cs="Arial"/>
          <w:b w:val="1"/>
          <w:bCs w:val="1"/>
          <w:i w:val="1"/>
          <w:iCs w:val="1"/>
          <w:strike w:val="0"/>
          <w:dstrike w:val="0"/>
          <w:noProof w:val="0"/>
          <w:color w:val="000000" w:themeColor="text1" w:themeTint="FF" w:themeShade="FF"/>
          <w:sz w:val="22"/>
          <w:szCs w:val="22"/>
          <w:u w:val="none"/>
          <w:lang w:val="es-ES"/>
        </w:rPr>
        <w:t>somewhere</w:t>
      </w:r>
      <w:r w:rsidRPr="0326278B" w:rsidR="14C73777">
        <w:rPr>
          <w:rFonts w:ascii="Arial" w:hAnsi="Arial" w:eastAsia="Arial" w:cs="Arial"/>
          <w:b w:val="1"/>
          <w:bCs w:val="1"/>
          <w:i w:val="1"/>
          <w:iCs w:val="1"/>
          <w:strike w:val="0"/>
          <w:dstrike w:val="0"/>
          <w:noProof w:val="0"/>
          <w:color w:val="000000" w:themeColor="text1" w:themeTint="FF" w:themeShade="FF"/>
          <w:sz w:val="22"/>
          <w:szCs w:val="22"/>
          <w:u w:val="none"/>
          <w:lang w:val="es-ES"/>
        </w:rPr>
        <w:t xml:space="preserve">, </w:t>
      </w:r>
      <w:r w:rsidRPr="0326278B" w:rsidR="14C73777">
        <w:rPr>
          <w:rFonts w:ascii="Arial" w:hAnsi="Arial" w:eastAsia="Arial" w:cs="Arial"/>
          <w:b w:val="1"/>
          <w:bCs w:val="1"/>
          <w:i w:val="1"/>
          <w:iCs w:val="1"/>
          <w:strike w:val="0"/>
          <w:dstrike w:val="0"/>
          <w:noProof w:val="0"/>
          <w:color w:val="000000" w:themeColor="text1" w:themeTint="FF" w:themeShade="FF"/>
          <w:sz w:val="22"/>
          <w:szCs w:val="22"/>
          <w:u w:val="none"/>
          <w:lang w:val="es-ES"/>
        </w:rPr>
        <w:t>For</w:t>
      </w:r>
      <w:r w:rsidRPr="0326278B" w:rsidR="14C73777">
        <w:rPr>
          <w:rFonts w:ascii="Arial" w:hAnsi="Arial" w:eastAsia="Arial" w:cs="Arial"/>
          <w:b w:val="1"/>
          <w:bCs w:val="1"/>
          <w:i w:val="1"/>
          <w:iCs w:val="1"/>
          <w:strike w:val="0"/>
          <w:dstrike w:val="0"/>
          <w:noProof w:val="0"/>
          <w:color w:val="000000" w:themeColor="text1" w:themeTint="FF" w:themeShade="FF"/>
          <w:sz w:val="22"/>
          <w:szCs w:val="22"/>
          <w:u w:val="none"/>
          <w:lang w:val="es-ES"/>
        </w:rPr>
        <w:t xml:space="preserve"> </w:t>
      </w:r>
      <w:r w:rsidRPr="0326278B" w:rsidR="14C73777">
        <w:rPr>
          <w:rFonts w:ascii="Arial" w:hAnsi="Arial" w:eastAsia="Arial" w:cs="Arial"/>
          <w:b w:val="1"/>
          <w:bCs w:val="1"/>
          <w:i w:val="1"/>
          <w:iCs w:val="1"/>
          <w:strike w:val="0"/>
          <w:dstrike w:val="0"/>
          <w:noProof w:val="0"/>
          <w:color w:val="000000" w:themeColor="text1" w:themeTint="FF" w:themeShade="FF"/>
          <w:sz w:val="22"/>
          <w:szCs w:val="22"/>
          <w:u w:val="none"/>
          <w:lang w:val="es-ES"/>
        </w:rPr>
        <w:t>somewhere</w:t>
      </w:r>
      <w:r w:rsidRPr="0326278B" w:rsidR="2E415785">
        <w:rPr>
          <w:rFonts w:ascii="Arial" w:hAnsi="Arial" w:eastAsia="Arial" w:cs="Arial"/>
          <w:b w:val="1"/>
          <w:bCs w:val="1"/>
          <w:i w:val="1"/>
          <w:iCs w:val="1"/>
          <w:strike w:val="0"/>
          <w:dstrike w:val="0"/>
          <w:noProof w:val="0"/>
          <w:color w:val="000000" w:themeColor="text1" w:themeTint="FF" w:themeShade="FF"/>
          <w:sz w:val="22"/>
          <w:szCs w:val="22"/>
          <w:u w:val="none"/>
          <w:lang w:val="es-ES"/>
        </w:rPr>
        <w:t xml:space="preserve">", </w:t>
      </w:r>
      <w:r w:rsidRPr="0326278B" w:rsidR="2E415785">
        <w:rPr>
          <w:rFonts w:ascii="Arial" w:hAnsi="Arial" w:eastAsia="Arial" w:cs="Arial"/>
          <w:b w:val="0"/>
          <w:bCs w:val="0"/>
          <w:i w:val="0"/>
          <w:iCs w:val="0"/>
          <w:strike w:val="0"/>
          <w:dstrike w:val="0"/>
          <w:noProof w:val="0"/>
          <w:color w:val="000000" w:themeColor="text1" w:themeTint="FF" w:themeShade="FF"/>
          <w:sz w:val="22"/>
          <w:szCs w:val="22"/>
          <w:u w:val="none"/>
          <w:lang w:val="es-ES"/>
        </w:rPr>
        <w:t>con</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el objetivo de integrarse activamente en las comunidades locales y apoyando su desarrollo económico y social.</w:t>
      </w:r>
    </w:p>
    <w:p w:rsidR="14C73777" w:rsidP="58E53BCF" w:rsidRDefault="14C73777" w14:paraId="1E038F80" w14:textId="4FF49E9E">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Tiggo</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7 tiene un amplio reconocimiento por su rendimiento excepcional y confiabilidad. </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Gracias</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 su </w:t>
      </w:r>
      <w:r w:rsidRPr="58E53BCF" w:rsidR="4873F17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potencia, </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sistema de seguridad inteligente, tres modos de conducción y comodidad al interior, esta SUV es un referente de su categoría en México</w:t>
      </w:r>
      <w:r w:rsidRPr="58E53BCF" w:rsidR="3F4F21D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58E53BCF" w:rsidR="7B03971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siendo </w:t>
      </w:r>
      <w:r w:rsidRPr="58E53BCF" w:rsidR="7B039713">
        <w:rPr>
          <w:rFonts w:ascii="Arial" w:hAnsi="Arial" w:eastAsia="Arial" w:cs="Arial"/>
          <w:b w:val="0"/>
          <w:bCs w:val="0"/>
          <w:i w:val="0"/>
          <w:iCs w:val="0"/>
          <w:strike w:val="0"/>
          <w:dstrike w:val="0"/>
          <w:noProof w:val="0"/>
          <w:color w:val="000000" w:themeColor="text1" w:themeTint="FF" w:themeShade="FF"/>
          <w:sz w:val="22"/>
          <w:szCs w:val="22"/>
          <w:u w:val="none"/>
          <w:lang w:val="es-ES"/>
        </w:rPr>
        <w:t>uno</w:t>
      </w:r>
      <w:r w:rsidRPr="58E53BCF" w:rsidR="7B03971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los tres vehículos con mayores ventas dentro del Grupo </w:t>
      </w:r>
      <w:r w:rsidRPr="58E53BCF" w:rsidR="7B039713">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58E53BCF"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América del Sur, es la SUV preferida por su potente motor y capacidad todoterreno. Su resistencia a condiciones calurosas y húmedas destaca en Asia-Pacífico, mientras que en el sudeste asiático sobresale en climas tropicales y en situaciones de tráfico complejas, demostrando gran potencia y estabilidad. </w:t>
      </w:r>
    </w:p>
    <w:p w:rsidR="14C73777" w:rsidP="0326278B" w:rsidRDefault="14C73777" w14:paraId="70D4D601" w14:textId="7DE6864D">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Con la exportación exitosa de su vehículo un millón</w:t>
      </w:r>
      <w:r w:rsidRPr="0326278B" w:rsidR="323E58D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la </w:t>
      </w:r>
      <w:r w:rsidRPr="0326278B" w:rsidR="323E58D3">
        <w:rPr>
          <w:rFonts w:ascii="Arial" w:hAnsi="Arial" w:eastAsia="Arial" w:cs="Arial"/>
          <w:b w:val="0"/>
          <w:bCs w:val="0"/>
          <w:i w:val="0"/>
          <w:iCs w:val="0"/>
          <w:strike w:val="0"/>
          <w:dstrike w:val="0"/>
          <w:noProof w:val="0"/>
          <w:color w:val="000000" w:themeColor="text1" w:themeTint="FF" w:themeShade="FF"/>
          <w:sz w:val="22"/>
          <w:szCs w:val="22"/>
          <w:u w:val="none"/>
          <w:lang w:val="es-ES"/>
        </w:rPr>
        <w:t>Tiggo</w:t>
      </w:r>
      <w:r w:rsidRPr="0326278B" w:rsidR="323E58D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7</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continua con su plan </w:t>
      </w:r>
      <w:r w:rsidRPr="0326278B" w:rsidR="2E82CA1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w:t>
      </w:r>
      <w:r w:rsidRPr="0326278B" w:rsidR="14C7377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expansión global, totalmente centrada en la excelencia de sus productos y en el mejoramiento de sus servicios. Esto con la misión de entregar, en cada mercado, vehículos de primer nivel y confiabilidad. </w:t>
      </w:r>
    </w:p>
    <w:p w:rsidR="14C73777" w:rsidP="0326278B" w:rsidRDefault="14C73777" w14:paraId="476DE45C" w14:textId="4EA483F5">
      <w:pPr>
        <w:pStyle w:val="Normal"/>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326278B" w:rsidR="14C73777">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Acerca de CHIREY </w:t>
      </w:r>
    </w:p>
    <w:p w:rsidR="14C73777" w:rsidP="0326278B" w:rsidRDefault="14C73777" w14:paraId="7E86633C" w14:textId="749B3B9F">
      <w:pPr>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326278B" w:rsidR="14C73777">
        <w:rPr>
          <w:rFonts w:ascii="Arial Nova" w:hAnsi="Arial Nova" w:eastAsia="Arial Nova" w:cs="Arial Nova"/>
          <w:b w:val="0"/>
          <w:bCs w:val="0"/>
          <w:i w:val="0"/>
          <w:iCs w:val="0"/>
          <w:caps w:val="0"/>
          <w:smallCaps w:val="0"/>
          <w:noProof w:val="0"/>
          <w:color w:val="000000" w:themeColor="text1" w:themeTint="FF" w:themeShade="FF"/>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rsidR="14C73777" w:rsidP="20A05857" w:rsidRDefault="14C73777" w14:paraId="465363BC" w14:textId="5259EEC1">
      <w:pPr>
        <w:widowControl w:val="0"/>
        <w:spacing w:after="160"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A05857" w:rsidR="14C7377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CHIREY MOTOR MÉXICO es una subsidiaria de la empresa CHERY INTERNATIONAL. Para más información sobre la empresa, visite: </w:t>
      </w:r>
      <w:hyperlink r:id="R3aecc71a0b814ec3">
        <w:r w:rsidRPr="20A05857" w:rsidR="14C73777">
          <w:rPr>
            <w:rStyle w:val="Hyperlink"/>
            <w:rFonts w:ascii="Arial Nova" w:hAnsi="Arial Nova" w:eastAsia="Arial Nova" w:cs="Arial Nova"/>
            <w:b w:val="0"/>
            <w:bCs w:val="0"/>
            <w:i w:val="0"/>
            <w:iCs w:val="0"/>
            <w:caps w:val="0"/>
            <w:smallCaps w:val="0"/>
            <w:strike w:val="0"/>
            <w:dstrike w:val="0"/>
            <w:noProof w:val="0"/>
            <w:sz w:val="22"/>
            <w:szCs w:val="22"/>
            <w:lang w:val="es-MX"/>
          </w:rPr>
          <w:t>chirey.mx.</w:t>
        </w:r>
      </w:hyperlink>
    </w:p>
    <w:p w:rsidR="14C73777" w:rsidP="20A05857" w:rsidRDefault="14C73777" w14:paraId="48FEA944" w14:textId="32A5A077">
      <w:pPr>
        <w:widowControl w:val="0"/>
        <w:spacing w:after="160"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A05857" w:rsidR="14C73777">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14C73777" w:rsidP="20A05857" w:rsidRDefault="14C73777" w14:paraId="46D55B34" w14:textId="53B8B277">
      <w:pPr>
        <w:widowControl w:val="0"/>
        <w:spacing w:after="0" w:afterAutospacing="off" w:line="259" w:lineRule="auto"/>
        <w:ind w:left="15" w:firstLine="0"/>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A05857" w:rsidR="14C73777">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14C73777" w:rsidP="20A05857" w:rsidRDefault="14C73777" w14:paraId="68896FE9" w14:textId="2A321B7F">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A05857" w:rsidR="14C73777">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14C73777" w:rsidP="20A05857" w:rsidRDefault="14C73777" w14:paraId="69FF24BC" w14:textId="0B18D772">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A05857" w:rsidR="14C73777">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14C73777" w:rsidP="20A05857" w:rsidRDefault="14C73777" w14:paraId="3E1F00DE" w14:textId="7E670E7D">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A05857" w:rsidR="14C7377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e3cdd3f1bf8b4d4f">
        <w:r w:rsidRPr="20A05857" w:rsidR="14C73777">
          <w:rPr>
            <w:rStyle w:val="Hyperlink"/>
            <w:rFonts w:ascii="Arial Nova" w:hAnsi="Arial Nova" w:eastAsia="Arial Nova" w:cs="Arial Nova"/>
            <w:b w:val="0"/>
            <w:bCs w:val="0"/>
            <w:i w:val="0"/>
            <w:iCs w:val="0"/>
            <w:caps w:val="0"/>
            <w:smallCaps w:val="0"/>
            <w:strike w:val="0"/>
            <w:dstrike w:val="0"/>
            <w:noProof w:val="0"/>
            <w:sz w:val="22"/>
            <w:szCs w:val="22"/>
            <w:lang w:val="es-MX"/>
          </w:rPr>
          <w:t>paola.ruiz@another.co</w:t>
        </w:r>
      </w:hyperlink>
    </w:p>
    <w:p w:rsidR="20A05857" w:rsidP="20A05857" w:rsidRDefault="20A05857" w14:paraId="6BB2FE4F" w14:textId="7067ACD0">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14C73777" w:rsidP="20A05857" w:rsidRDefault="14C73777" w14:paraId="6FE12629" w14:textId="448C3848">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A05857" w:rsidR="14C73777">
        <w:rPr>
          <w:rFonts w:ascii="Arial Nova" w:hAnsi="Arial Nova" w:eastAsia="Arial Nova" w:cs="Arial Nova"/>
          <w:b w:val="0"/>
          <w:bCs w:val="0"/>
          <w:i w:val="0"/>
          <w:iCs w:val="0"/>
          <w:caps w:val="0"/>
          <w:smallCaps w:val="0"/>
          <w:noProof w:val="0"/>
          <w:color w:val="000000" w:themeColor="text1" w:themeTint="FF" w:themeShade="FF"/>
          <w:sz w:val="22"/>
          <w:szCs w:val="22"/>
          <w:lang w:val="es-MX"/>
        </w:rPr>
        <w:t>Carlos Gutiérrez</w:t>
      </w:r>
    </w:p>
    <w:p w:rsidR="14C73777" w:rsidP="20A05857" w:rsidRDefault="14C73777" w14:paraId="4836FA2E" w14:textId="66DF465C">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A05857" w:rsidR="14C73777">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14C73777" w:rsidP="20A05857" w:rsidRDefault="14C73777" w14:paraId="142A35EE" w14:textId="3812EABD">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A05857" w:rsidR="14C73777">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14C73777" w:rsidP="20A05857" w:rsidRDefault="14C73777" w14:paraId="3AD18187" w14:textId="22A7880D">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A05857" w:rsidR="14C73777">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0ba46101f41746b9">
        <w:r w:rsidRPr="20A05857" w:rsidR="14C73777">
          <w:rPr>
            <w:rStyle w:val="Hyperlink"/>
            <w:rFonts w:ascii="Arial Nova" w:hAnsi="Arial Nova" w:eastAsia="Arial Nova" w:cs="Arial Nova"/>
            <w:b w:val="0"/>
            <w:bCs w:val="0"/>
            <w:i w:val="0"/>
            <w:iCs w:val="0"/>
            <w:caps w:val="0"/>
            <w:smallCaps w:val="0"/>
            <w:strike w:val="0"/>
            <w:dstrike w:val="0"/>
            <w:noProof w:val="0"/>
            <w:sz w:val="22"/>
            <w:szCs w:val="22"/>
            <w:lang w:val="en-US"/>
          </w:rPr>
          <w:t>carlos.gutierrez@another.co</w:t>
        </w:r>
      </w:hyperlink>
    </w:p>
    <w:p w:rsidR="20A05857" w:rsidP="20A05857" w:rsidRDefault="20A05857" w14:paraId="0656FB53" w14:textId="4F28DFE4">
      <w:pPr>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20A05857" w:rsidP="20A05857" w:rsidRDefault="20A05857" w14:paraId="7AC6C32B" w14:textId="7C58576A">
      <w:pPr>
        <w:pStyle w:val="Normal"/>
        <w:rPr>
          <w:rFonts w:ascii="Arial Nova" w:hAnsi="Arial Nova" w:eastAsia="Arial Nova" w:cs="Arial Nova"/>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9184d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13ef3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E2BBF8"/>
    <w:rsid w:val="00DF0B8A"/>
    <w:rsid w:val="0326278B"/>
    <w:rsid w:val="042CD04B"/>
    <w:rsid w:val="0D210488"/>
    <w:rsid w:val="10F4EB89"/>
    <w:rsid w:val="11843293"/>
    <w:rsid w:val="136C042B"/>
    <w:rsid w:val="13D7F131"/>
    <w:rsid w:val="14C73777"/>
    <w:rsid w:val="1CCA5633"/>
    <w:rsid w:val="1DE68B7D"/>
    <w:rsid w:val="1E58F273"/>
    <w:rsid w:val="20A05857"/>
    <w:rsid w:val="2AFB0AA8"/>
    <w:rsid w:val="2CE2BBF8"/>
    <w:rsid w:val="2E415785"/>
    <w:rsid w:val="2E82CA11"/>
    <w:rsid w:val="30445678"/>
    <w:rsid w:val="308DC38F"/>
    <w:rsid w:val="30CF83B1"/>
    <w:rsid w:val="31079228"/>
    <w:rsid w:val="323E58D3"/>
    <w:rsid w:val="34551A19"/>
    <w:rsid w:val="3BDD8D56"/>
    <w:rsid w:val="3F4F21D1"/>
    <w:rsid w:val="3FEB92C8"/>
    <w:rsid w:val="43A0D788"/>
    <w:rsid w:val="4873F17C"/>
    <w:rsid w:val="4916696B"/>
    <w:rsid w:val="4AE6C0A5"/>
    <w:rsid w:val="4D7638E1"/>
    <w:rsid w:val="58E53BCF"/>
    <w:rsid w:val="5DEC95B8"/>
    <w:rsid w:val="5F2D91BD"/>
    <w:rsid w:val="61D8F664"/>
    <w:rsid w:val="65D7F662"/>
    <w:rsid w:val="678898C1"/>
    <w:rsid w:val="6D9F04B7"/>
    <w:rsid w:val="6F9682FB"/>
    <w:rsid w:val="72D66535"/>
    <w:rsid w:val="7B0397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BBF8"/>
  <w15:chartTrackingRefBased/>
  <w15:docId w15:val="{52DE65EA-42F6-4965-B4EE-8DBD32FAD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f1d358bdea6045dc" /><Relationship Type="http://schemas.openxmlformats.org/officeDocument/2006/relationships/hyperlink" Target="https://www.chirey.mx/" TargetMode="External" Id="R3aecc71a0b814ec3" /><Relationship Type="http://schemas.openxmlformats.org/officeDocument/2006/relationships/hyperlink" Target="mailto:paola.ruiz@another.co" TargetMode="External" Id="Re3cdd3f1bf8b4d4f" /><Relationship Type="http://schemas.openxmlformats.org/officeDocument/2006/relationships/hyperlink" Target="mailto:carlos.gutierrez@another.co" TargetMode="External" Id="R0ba46101f41746b9" /><Relationship Type="http://schemas.openxmlformats.org/officeDocument/2006/relationships/numbering" Target="numbering.xml" Id="R2b8f67791c304796" /><Relationship Type="http://schemas.microsoft.com/office/2011/relationships/people" Target="people.xml" Id="R4056623d89bd471c" /><Relationship Type="http://schemas.microsoft.com/office/2011/relationships/commentsExtended" Target="commentsExtended.xml" Id="Rc8b057b9757b41fd" /><Relationship Type="http://schemas.microsoft.com/office/2016/09/relationships/commentsIds" Target="commentsIds.xml" Id="Rdd97977a0c3a4b54" /><Relationship Type="http://schemas.openxmlformats.org/officeDocument/2006/relationships/hyperlink" Target="https://www.chirey.mx/ice" TargetMode="External" Id="R916368beca9d4740" /><Relationship Type="http://schemas.openxmlformats.org/officeDocument/2006/relationships/hyperlink" Target="https://www.chirey.mx/ice" TargetMode="External" Id="Rf86a90fd4ade41d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E61867-9AB8-4DA3-BF15-82FB6B670EE8}"/>
</file>

<file path=customXml/itemProps2.xml><?xml version="1.0" encoding="utf-8"?>
<ds:datastoreItem xmlns:ds="http://schemas.openxmlformats.org/officeDocument/2006/customXml" ds:itemID="{617FA565-7F81-4AC2-A725-A0EB28094777}"/>
</file>

<file path=customXml/itemProps3.xml><?xml version="1.0" encoding="utf-8"?>
<ds:datastoreItem xmlns:ds="http://schemas.openxmlformats.org/officeDocument/2006/customXml" ds:itemID="{0FE4AB81-924D-46D4-903F-EE42A88D1F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Carlos Gutierrez</lastModifiedBy>
  <dcterms:created xsi:type="dcterms:W3CDTF">2024-11-06T21:08:32.0000000Z</dcterms:created>
  <dcterms:modified xsi:type="dcterms:W3CDTF">2024-11-11T22:43:27.2950823Z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